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B5DE" w14:textId="76338106" w:rsidR="005013E0" w:rsidRDefault="5937BA04" w:rsidP="3442847C">
      <w:pPr>
        <w:spacing w:line="278" w:lineRule="auto"/>
        <w:jc w:val="center"/>
      </w:pPr>
      <w:r w:rsidRPr="7593C6DC">
        <w:rPr>
          <w:rFonts w:ascii="Aptos Display" w:eastAsia="Aptos Display" w:hAnsi="Aptos Display" w:cs="Aptos Display"/>
          <w:b/>
          <w:bCs/>
          <w:color w:val="000000" w:themeColor="text1"/>
          <w:sz w:val="28"/>
          <w:szCs w:val="28"/>
          <w:lang w:val="en"/>
        </w:rPr>
        <w:t xml:space="preserve">Standards in Action: </w:t>
      </w:r>
      <w:r w:rsidR="366B7129" w:rsidRPr="7593C6DC">
        <w:rPr>
          <w:rFonts w:ascii="Aptos Display" w:eastAsia="Aptos Display" w:hAnsi="Aptos Display" w:cs="Aptos Display"/>
          <w:b/>
          <w:bCs/>
          <w:color w:val="000000" w:themeColor="text1"/>
          <w:sz w:val="28"/>
          <w:szCs w:val="28"/>
          <w:lang w:val="en"/>
        </w:rPr>
        <w:t xml:space="preserve">Fillable </w:t>
      </w:r>
      <w:r w:rsidRPr="7593C6DC">
        <w:rPr>
          <w:rFonts w:ascii="Aptos Display" w:eastAsia="Aptos Display" w:hAnsi="Aptos Display" w:cs="Aptos Display"/>
          <w:b/>
          <w:bCs/>
          <w:color w:val="000000" w:themeColor="text1"/>
          <w:sz w:val="28"/>
          <w:szCs w:val="28"/>
          <w:lang w:val="en"/>
        </w:rPr>
        <w:t>Unit Planning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42847C" w14:paraId="61114BA2" w14:textId="77777777" w:rsidTr="3442847C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05551" w14:textId="5BCE6B6B" w:rsidR="3442847C" w:rsidRDefault="3442847C" w:rsidP="3442847C">
            <w:pPr>
              <w:jc w:val="center"/>
            </w:pPr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 xml:space="preserve">Course: </w:t>
            </w:r>
          </w:p>
        </w:tc>
      </w:tr>
      <w:tr w:rsidR="3442847C" w14:paraId="30C89FF6" w14:textId="77777777" w:rsidTr="3442847C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4519D" w14:textId="70692915" w:rsidR="3442847C" w:rsidRDefault="3442847C" w:rsidP="3442847C">
            <w:pPr>
              <w:jc w:val="center"/>
            </w:pPr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 xml:space="preserve">Teachers: </w:t>
            </w:r>
          </w:p>
        </w:tc>
      </w:tr>
      <w:tr w:rsidR="3442847C" w14:paraId="55F3A608" w14:textId="77777777" w:rsidTr="3442847C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2F519" w14:textId="55B4B506" w:rsidR="3442847C" w:rsidRDefault="3442847C" w:rsidP="3442847C">
            <w:pPr>
              <w:jc w:val="center"/>
            </w:pPr>
            <w:r w:rsidRPr="3442847C">
              <w:rPr>
                <w:rFonts w:ascii="Aptos" w:eastAsia="Aptos" w:hAnsi="Aptos" w:cs="Aptos"/>
                <w:b/>
                <w:bCs/>
              </w:rPr>
              <w:t xml:space="preserve">Timeframe: </w:t>
            </w:r>
          </w:p>
        </w:tc>
      </w:tr>
    </w:tbl>
    <w:p w14:paraId="2B5EC0C1" w14:textId="4995877A" w:rsidR="005013E0" w:rsidRDefault="5937BA04" w:rsidP="3442847C">
      <w:pPr>
        <w:spacing w:line="278" w:lineRule="auto"/>
      </w:pPr>
      <w:r w:rsidRPr="3442847C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6"/>
        <w:gridCol w:w="7614"/>
      </w:tblGrid>
      <w:tr w:rsidR="3442847C" w14:paraId="74413201" w14:textId="77777777" w:rsidTr="76851E7C">
        <w:trPr>
          <w:trHeight w:val="405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6D065" w14:textId="4446BCC4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Unit Name</w:t>
            </w:r>
          </w:p>
          <w:p w14:paraId="11826AF7" w14:textId="28F494F9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 xml:space="preserve"> 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F5384" w14:textId="71C95DAA" w:rsidR="3442847C" w:rsidRDefault="3442847C" w:rsidP="3442847C">
            <w:r w:rsidRPr="3442847C">
              <w:rPr>
                <w:rFonts w:ascii="Aptos" w:eastAsia="Aptos" w:hAnsi="Aptos" w:cs="Aptos"/>
                <w:lang w:val="en"/>
              </w:rPr>
              <w:t xml:space="preserve"> </w:t>
            </w:r>
          </w:p>
        </w:tc>
      </w:tr>
      <w:tr w:rsidR="3442847C" w14:paraId="2EAC7001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35B09" w14:textId="57C23B57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Content Standards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285B8" w14:textId="7B0DA86D" w:rsidR="3442847C" w:rsidRDefault="3442847C" w:rsidP="3442847C">
            <w:r w:rsidRPr="3442847C">
              <w:rPr>
                <w:rFonts w:ascii="Aptos" w:eastAsia="Aptos" w:hAnsi="Aptos" w:cs="Aptos"/>
                <w:lang w:val="en"/>
              </w:rPr>
              <w:t xml:space="preserve"> </w:t>
            </w:r>
          </w:p>
        </w:tc>
      </w:tr>
      <w:tr w:rsidR="3442847C" w14:paraId="6A115E62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B7BCC" w14:textId="3F21CF7E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Culminating Task/Unit Assessment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7C8A8" w14:textId="25AD39DE" w:rsidR="3442847C" w:rsidRDefault="3442847C" w:rsidP="3442847C">
            <w:r w:rsidRPr="3442847C">
              <w:rPr>
                <w:rFonts w:ascii="Aptos" w:eastAsia="Aptos" w:hAnsi="Aptos" w:cs="Aptos"/>
                <w:lang w:val="en"/>
              </w:rPr>
              <w:t xml:space="preserve"> </w:t>
            </w:r>
          </w:p>
        </w:tc>
      </w:tr>
      <w:tr w:rsidR="3442847C" w14:paraId="4692A604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14C06" w14:textId="689DDD1B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Key Language Use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41E7F" w14:textId="5F3FC5E6" w:rsidR="3442847C" w:rsidRDefault="3442847C" w:rsidP="3442847C">
            <w:r w:rsidRPr="3442847C">
              <w:rPr>
                <w:rFonts w:ascii="Aptos" w:eastAsia="Aptos" w:hAnsi="Aptos" w:cs="Aptos"/>
                <w:lang w:val="en"/>
              </w:rPr>
              <w:t xml:space="preserve"> </w:t>
            </w:r>
          </w:p>
        </w:tc>
      </w:tr>
      <w:tr w:rsidR="3442847C" w14:paraId="76B30CB4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D8B2F" w14:textId="08E77D54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 xml:space="preserve">WIDA ELD Standard </w:t>
            </w:r>
          </w:p>
          <w:p w14:paraId="65F9A9D5" w14:textId="05117540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(Expressive)</w:t>
            </w:r>
          </w:p>
          <w:p w14:paraId="36FA72AF" w14:textId="34FEE50F" w:rsidR="3442847C" w:rsidRDefault="3442847C" w:rsidP="3442847C">
            <w:r w:rsidRPr="3442847C">
              <w:rPr>
                <w:rFonts w:ascii="Aptos" w:eastAsia="Aptos" w:hAnsi="Aptos" w:cs="Aptos"/>
              </w:rPr>
              <w:t xml:space="preserve"> </w:t>
            </w:r>
          </w:p>
          <w:p w14:paraId="616CCEFF" w14:textId="110C3A9F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color w:val="A02B93" w:themeColor="accent5"/>
                <w:u w:val="single"/>
                <w:lang w:val="en"/>
              </w:rPr>
              <w:t xml:space="preserve">Expectation </w:t>
            </w:r>
          </w:p>
          <w:p w14:paraId="4D33F352" w14:textId="6E1221CB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color w:val="4EA72E" w:themeColor="accent6"/>
                <w:lang w:val="en"/>
              </w:rPr>
              <w:t>Functions</w:t>
            </w:r>
          </w:p>
          <w:p w14:paraId="431C4D35" w14:textId="5968BFAA" w:rsidR="3442847C" w:rsidRDefault="3442847C" w:rsidP="3442847C">
            <w:r w:rsidRPr="3442847C">
              <w:rPr>
                <w:rFonts w:ascii="Aptos" w:eastAsia="Aptos" w:hAnsi="Aptos" w:cs="Aptos"/>
                <w:color w:val="0070C0"/>
                <w:lang w:val="en"/>
              </w:rPr>
              <w:t>Features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B06172" w14:textId="166FCB7E" w:rsidR="3442847C" w:rsidRDefault="3442847C" w:rsidP="3442847C">
            <w:r w:rsidRPr="3442847C">
              <w:rPr>
                <w:rFonts w:ascii="Aptos" w:eastAsia="Aptos" w:hAnsi="Aptos" w:cs="Aptos"/>
                <w:color w:val="0070C0"/>
              </w:rPr>
              <w:t xml:space="preserve"> </w:t>
            </w:r>
          </w:p>
        </w:tc>
      </w:tr>
      <w:tr w:rsidR="3442847C" w14:paraId="5C3F54D8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079CD" w14:textId="611DCDD5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 xml:space="preserve">WIDA ELD Standard </w:t>
            </w:r>
          </w:p>
          <w:p w14:paraId="317402A4" w14:textId="310D676E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(Interpretive)</w:t>
            </w:r>
          </w:p>
          <w:p w14:paraId="7B3FB111" w14:textId="16D29245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color w:val="A02B93" w:themeColor="accent5"/>
                <w:u w:val="single"/>
                <w:lang w:val="en"/>
              </w:rPr>
              <w:t xml:space="preserve">Expectation </w:t>
            </w:r>
          </w:p>
          <w:p w14:paraId="297F3809" w14:textId="164EDFAF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color w:val="4EA72E" w:themeColor="accent6"/>
                <w:lang w:val="en"/>
              </w:rPr>
              <w:t>Functions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F8594" w14:textId="4833CC6B" w:rsidR="3442847C" w:rsidRDefault="3442847C" w:rsidP="3442847C">
            <w:r w:rsidRPr="3442847C">
              <w:rPr>
                <w:rFonts w:ascii="Aptos" w:eastAsia="Aptos" w:hAnsi="Aptos" w:cs="Aptos"/>
                <w:color w:val="FF0000"/>
                <w:lang w:val="en"/>
              </w:rPr>
              <w:t xml:space="preserve"> </w:t>
            </w:r>
          </w:p>
        </w:tc>
      </w:tr>
      <w:tr w:rsidR="3442847C" w14:paraId="256CAC20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765C6D" w14:textId="0D4CB2AE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 xml:space="preserve">Weekly Activities 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8447A" w14:textId="61CC98D1" w:rsidR="3442847C" w:rsidRDefault="3442847C" w:rsidP="3442847C">
            <w:r w:rsidRPr="3442847C">
              <w:rPr>
                <w:rFonts w:ascii="Aptos" w:eastAsia="Aptos" w:hAnsi="Aptos" w:cs="Aptos"/>
              </w:rPr>
              <w:t xml:space="preserve"> </w:t>
            </w:r>
          </w:p>
        </w:tc>
      </w:tr>
      <w:tr w:rsidR="3442847C" w14:paraId="404EAF72" w14:textId="77777777" w:rsidTr="76851E7C">
        <w:trPr>
          <w:trHeight w:val="300"/>
        </w:trPr>
        <w:tc>
          <w:tcPr>
            <w:tcW w:w="1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6EEA4" w14:textId="469E28CB" w:rsidR="3442847C" w:rsidRDefault="3442847C" w:rsidP="3442847C">
            <w:r w:rsidRPr="3442847C">
              <w:rPr>
                <w:rFonts w:ascii="Aptos" w:eastAsia="Aptos" w:hAnsi="Aptos" w:cs="Aptos"/>
                <w:b/>
                <w:bCs/>
                <w:lang w:val="en"/>
              </w:rPr>
              <w:t>Materials</w:t>
            </w:r>
          </w:p>
        </w:tc>
        <w:tc>
          <w:tcPr>
            <w:tcW w:w="7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788A2" w14:textId="71EF2BCA" w:rsidR="3442847C" w:rsidRDefault="3442847C" w:rsidP="3442847C">
            <w:r w:rsidRPr="76851E7C">
              <w:rPr>
                <w:rFonts w:ascii="Aptos" w:eastAsia="Aptos" w:hAnsi="Aptos" w:cs="Aptos"/>
              </w:rPr>
              <w:t xml:space="preserve"> </w:t>
            </w:r>
          </w:p>
          <w:p w14:paraId="5BA97450" w14:textId="58638768" w:rsidR="3442847C" w:rsidRDefault="3442847C" w:rsidP="76851E7C">
            <w:pPr>
              <w:rPr>
                <w:rFonts w:ascii="Aptos" w:eastAsia="Aptos" w:hAnsi="Aptos" w:cs="Aptos"/>
              </w:rPr>
            </w:pPr>
          </w:p>
        </w:tc>
      </w:tr>
    </w:tbl>
    <w:p w14:paraId="44BFFF5F" w14:textId="2B3E6CC6" w:rsidR="005013E0" w:rsidRDefault="005013E0" w:rsidP="3442847C">
      <w:pPr>
        <w:spacing w:line="278" w:lineRule="auto"/>
        <w:rPr>
          <w:rFonts w:ascii="Aptos" w:eastAsia="Aptos" w:hAnsi="Aptos" w:cs="Aptos"/>
        </w:rPr>
      </w:pPr>
    </w:p>
    <w:p w14:paraId="2C078E63" w14:textId="48B3AA32" w:rsidR="005013E0" w:rsidRDefault="4555F3B2">
      <w:r>
        <w:t xml:space="preserve">See the </w:t>
      </w:r>
      <w:hyperlink r:id="rId7" w:history="1">
        <w:r w:rsidRPr="008D1A73">
          <w:rPr>
            <w:rStyle w:val="Hyperlink"/>
          </w:rPr>
          <w:t>Unit Planning Template Example</w:t>
        </w:r>
      </w:hyperlink>
      <w:r>
        <w:t xml:space="preserve"> for more information</w:t>
      </w:r>
      <w:r w:rsidR="008D1A73">
        <w:t>.</w:t>
      </w:r>
    </w:p>
    <w:sectPr w:rsidR="005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E3B23A"/>
    <w:rsid w:val="002C6D31"/>
    <w:rsid w:val="003D325F"/>
    <w:rsid w:val="005013E0"/>
    <w:rsid w:val="005D249B"/>
    <w:rsid w:val="00861457"/>
    <w:rsid w:val="008D1A73"/>
    <w:rsid w:val="00AA084E"/>
    <w:rsid w:val="00BD72C4"/>
    <w:rsid w:val="00CC7C29"/>
    <w:rsid w:val="00CE670A"/>
    <w:rsid w:val="00EB16BE"/>
    <w:rsid w:val="00F05050"/>
    <w:rsid w:val="0D46DF76"/>
    <w:rsid w:val="11FAC9D0"/>
    <w:rsid w:val="25E3B23A"/>
    <w:rsid w:val="3442847C"/>
    <w:rsid w:val="366B7129"/>
    <w:rsid w:val="4555F3B2"/>
    <w:rsid w:val="5937BA04"/>
    <w:rsid w:val="5AD96E46"/>
    <w:rsid w:val="7593C6DC"/>
    <w:rsid w:val="768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B23A"/>
  <w15:chartTrackingRefBased/>
  <w15:docId w15:val="{90189659-8DA9-4E1E-A95F-2B9867D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C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ida.wisc.edu/resources/unit-planning-template-examp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9" ma:contentTypeDescription="Create a new document." ma:contentTypeScope="" ma:versionID="d22c132c5f9e1727cbb8911c30f5a76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b3d0de6925c31ba80f381665ef77f4f3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  <xsd:element ref="ns2: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  <xsd:element name="Files" ma:index="34" nillable="true" ma:displayName="Files" ma:decimals="0" ma:format="Dropdown" ma:internalName="File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 xmlns="e29bb87e-0e7d-429d-bbbd-aff1f3b83421">true</Migrat>
    <Notes xmlns="e29bb87e-0e7d-429d-bbbd-aff1f3b83421" xsi:nil="true"/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NOTES0 xmlns="e29bb87e-0e7d-429d-bbbd-aff1f3b83421" xsi:nil="true"/>
    <Category xmlns="e29bb87e-0e7d-429d-bbbd-aff1f3b83421" xsi:nil="true"/>
    <TaxCatchAll xmlns="dffc213f-309b-4b7f-9b4f-d096faa3bc86" xsi:nil="true"/>
    <Files xmlns="e29bb87e-0e7d-429d-bbbd-aff1f3b83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F56AA-9E04-46F8-AD39-4B5EC4FCB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1309B-C954-46DE-8F8B-9304F30B00FB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customXml/itemProps3.xml><?xml version="1.0" encoding="utf-8"?>
<ds:datastoreItem xmlns:ds="http://schemas.openxmlformats.org/officeDocument/2006/customXml" ds:itemID="{7843A8A5-4313-4F61-B390-60AE8DE2F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Nelson</dc:creator>
  <cp:keywords/>
  <dc:description/>
  <cp:lastModifiedBy>Author</cp:lastModifiedBy>
  <cp:revision>5</cp:revision>
  <dcterms:created xsi:type="dcterms:W3CDTF">2025-09-19T15:10:00Z</dcterms:created>
  <dcterms:modified xsi:type="dcterms:W3CDTF">2025-09-19T15:28:00Z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